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60" w:firstLineChars="800"/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  <w:t>线上外事活动统计表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49"/>
        <w:gridCol w:w="5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填报单位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活动名称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活动时间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活动内容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参与国家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活动影响或效果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我方参与人员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是否履行报批程序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649" w:type="dxa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eastAsia="zh-CN"/>
              </w:rPr>
              <w:t>审批单位</w:t>
            </w:r>
          </w:p>
        </w:tc>
        <w:tc>
          <w:tcPr>
            <w:tcW w:w="5873" w:type="dxa"/>
          </w:tcPr>
          <w:p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40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A6382"/>
    <w:rsid w:val="03DA6382"/>
    <w:rsid w:val="48B4084C"/>
    <w:rsid w:val="4CEF57E2"/>
    <w:rsid w:val="5CF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link w:val="2"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2020-06-19T06:12:00Z</dcterms:created>
  <dc:creator>舟舟</dc:creator>
  <cp:lastModifiedBy>舟舟</cp:lastModifiedBy>
  <dcterms:modified xsi:type="dcterms:W3CDTF">2020-06-22T00:43:04Z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