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B2" w:rsidRPr="00D317B2" w:rsidRDefault="00D317B2" w:rsidP="00D317B2">
      <w:pPr>
        <w:widowControl/>
        <w:spacing w:line="450" w:lineRule="atLeast"/>
        <w:jc w:val="center"/>
        <w:rPr>
          <w:rFonts w:ascii="微软雅黑" w:eastAsia="微软雅黑" w:hAnsi="微软雅黑" w:cs="宋体"/>
          <w:color w:val="484848"/>
          <w:kern w:val="0"/>
          <w:sz w:val="27"/>
          <w:szCs w:val="27"/>
        </w:rPr>
      </w:pPr>
      <w:r w:rsidRPr="00D317B2">
        <w:rPr>
          <w:rFonts w:ascii="微软雅黑" w:eastAsia="微软雅黑" w:hAnsi="微软雅黑" w:cs="宋体" w:hint="eastAsia"/>
          <w:color w:val="484848"/>
          <w:kern w:val="0"/>
          <w:sz w:val="27"/>
          <w:szCs w:val="27"/>
        </w:rPr>
        <w:t>关于申报2019年西安交通大学研究生教育改革项目的通知</w:t>
      </w:r>
    </w:p>
    <w:p w:rsidR="00D317B2" w:rsidRPr="00D317B2" w:rsidRDefault="00D317B2" w:rsidP="00D317B2">
      <w:pPr>
        <w:widowControl/>
        <w:spacing w:line="420" w:lineRule="atLeast"/>
        <w:jc w:val="center"/>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                                                              西交研〔2018〕226号</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各学院、部、中心及有关单位：</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    为贯彻落实国务院《统筹推进世界一流大学和一流学科建设总体方案》（国发〔2015〕64号）要求，加快推动学校“十三五”规划和《一流大学建设方案》实施，为全面深化研究生教育改革，进一步促进高层次拔尖创新人才培养质量提升，学校决定2019年继续实施研究生教育改革项目立项工作。根据《西安交通大学教育教学改革研究项目管理办法》（西交教〔2006〕16号）文件精神，现将相关要求通知如下：</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b/>
          <w:bCs/>
          <w:color w:val="000000"/>
          <w:kern w:val="0"/>
          <w:sz w:val="18"/>
          <w:szCs w:val="18"/>
        </w:rPr>
        <w:t>    一、立项范围</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    本次教改项目立项分为教材类、课程类、教育研究与改革类。</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1.教材类是指研究生教材的编写与建设，立项的教材作为研究生“名教材”进行培育。</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2.课程类包括实践性课程、“名课程”培育项目、混合式教学改革课程。学校鼓励积极探索混合式教学模式改革，本次课程类新增设混合式教学改革课程建设项目。</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3.教育研究与改革主要针对当前我校研究生教育中存在的问题和重点任务开展研究，作为研究生教学成果奖培育项目进行建设。</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b/>
          <w:bCs/>
          <w:color w:val="000000"/>
          <w:kern w:val="0"/>
          <w:sz w:val="18"/>
          <w:szCs w:val="18"/>
        </w:rPr>
        <w:t>    二、申报程序</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1、各项目负责人按照《西安交通大学研究生教育改革项目立项指南》（见附件1）的要求，填写《项目申请书》（见附件2），经所在学院评审、排序后，由所在学院将汇总名单及《项目申请书》一式一份于2018年11月30日前报送研究生院培养办（教学主楼E座1310室），同时将电子版材料发至邮箱：</w:t>
      </w:r>
      <w:hyperlink r:id="rId7" w:history="1">
        <w:r w:rsidRPr="00D317B2">
          <w:rPr>
            <w:rFonts w:ascii="宋体" w:eastAsia="宋体" w:hAnsi="宋体" w:cs="宋体" w:hint="eastAsia"/>
            <w:color w:val="333333"/>
            <w:kern w:val="0"/>
            <w:sz w:val="18"/>
            <w:szCs w:val="18"/>
          </w:rPr>
          <w:t>pyk@mail.xjtu.edu.cn</w:t>
        </w:r>
      </w:hyperlink>
      <w:r w:rsidRPr="00D317B2">
        <w:rPr>
          <w:rFonts w:ascii="宋体" w:eastAsia="宋体" w:hAnsi="宋体" w:cs="宋体" w:hint="eastAsia"/>
          <w:color w:val="000000"/>
          <w:kern w:val="0"/>
          <w:sz w:val="18"/>
          <w:szCs w:val="18"/>
        </w:rPr>
        <w:t>，主题注明“教改项目申请+学院名称”。</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2、研究生院将组织专家对申报项目分类进行评审，必要时进行立项答辩，对初审通过的项目公示无异议后正式批准立项。</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3、正式批准的项目于2019年1月开始启动，2020年12月底结题。</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    对于申报中的相关问题可咨询研究生院培养办。</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    联系人：张薇，82663852。</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 </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附件1：西安交通大学研究生教育改革项目立项指南</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附件2：西安交通大学研究生教育改革项目申请书</w:t>
      </w:r>
    </w:p>
    <w:p w:rsidR="00D317B2" w:rsidRPr="00D317B2" w:rsidRDefault="00D317B2" w:rsidP="00D317B2">
      <w:pPr>
        <w:widowControl/>
        <w:spacing w:line="420" w:lineRule="atLeas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                    </w:t>
      </w:r>
      <w:r>
        <w:rPr>
          <w:rFonts w:ascii="宋体" w:eastAsia="宋体" w:hAnsi="宋体" w:cs="宋体" w:hint="eastAsia"/>
          <w:color w:val="000000"/>
          <w:kern w:val="0"/>
          <w:sz w:val="18"/>
          <w:szCs w:val="18"/>
        </w:rPr>
        <w:t>              </w:t>
      </w:r>
      <w:r w:rsidRPr="00D317B2">
        <w:rPr>
          <w:rFonts w:ascii="宋体" w:eastAsia="宋体" w:hAnsi="宋体" w:cs="宋体" w:hint="eastAsia"/>
          <w:color w:val="000000"/>
          <w:kern w:val="0"/>
          <w:sz w:val="18"/>
          <w:szCs w:val="18"/>
        </w:rPr>
        <w:t xml:space="preserve"> 研究生院</w:t>
      </w:r>
    </w:p>
    <w:p w:rsidR="00D317B2" w:rsidRPr="00D317B2" w:rsidRDefault="00D317B2" w:rsidP="00D317B2">
      <w:pPr>
        <w:widowControl/>
        <w:spacing w:line="420" w:lineRule="atLeast"/>
        <w:jc w:val="right"/>
        <w:rPr>
          <w:rFonts w:ascii="宋体" w:eastAsia="宋体" w:hAnsi="宋体" w:cs="宋体"/>
          <w:color w:val="000000"/>
          <w:kern w:val="0"/>
          <w:sz w:val="18"/>
          <w:szCs w:val="18"/>
        </w:rPr>
      </w:pPr>
      <w:r w:rsidRPr="00D317B2">
        <w:rPr>
          <w:rFonts w:ascii="宋体" w:eastAsia="宋体" w:hAnsi="宋体" w:cs="宋体" w:hint="eastAsia"/>
          <w:color w:val="000000"/>
          <w:kern w:val="0"/>
          <w:sz w:val="18"/>
          <w:szCs w:val="18"/>
        </w:rPr>
        <w:t>二零一八年十月三十日</w:t>
      </w:r>
    </w:p>
    <w:p w:rsidR="000905DC" w:rsidRPr="00D317B2" w:rsidRDefault="000905DC" w:rsidP="000833ED">
      <w:pPr>
        <w:widowControl/>
        <w:jc w:val="left"/>
        <w:rPr>
          <w:rFonts w:ascii="宋体" w:eastAsia="宋体" w:hAnsi="宋体" w:cs="宋体" w:hint="eastAsia"/>
          <w:color w:val="000000"/>
          <w:kern w:val="0"/>
          <w:sz w:val="18"/>
          <w:szCs w:val="18"/>
        </w:rPr>
      </w:pPr>
      <w:bookmarkStart w:id="0" w:name="_GoBack"/>
      <w:bookmarkEnd w:id="0"/>
    </w:p>
    <w:sectPr w:rsidR="000905DC" w:rsidRPr="00D31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8F" w:rsidRDefault="0028758F" w:rsidP="000833ED">
      <w:r>
        <w:separator/>
      </w:r>
    </w:p>
  </w:endnote>
  <w:endnote w:type="continuationSeparator" w:id="0">
    <w:p w:rsidR="0028758F" w:rsidRDefault="0028758F" w:rsidP="0008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8F" w:rsidRDefault="0028758F" w:rsidP="000833ED">
      <w:r>
        <w:separator/>
      </w:r>
    </w:p>
  </w:footnote>
  <w:footnote w:type="continuationSeparator" w:id="0">
    <w:p w:rsidR="0028758F" w:rsidRDefault="0028758F" w:rsidP="00083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053E7"/>
    <w:multiLevelType w:val="multilevel"/>
    <w:tmpl w:val="1134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B2"/>
    <w:rsid w:val="000833ED"/>
    <w:rsid w:val="000905DC"/>
    <w:rsid w:val="0028758F"/>
    <w:rsid w:val="00D3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719A9-FC84-4C3E-BC51-2E68C79E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7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317B2"/>
    <w:rPr>
      <w:color w:val="0000FF"/>
      <w:u w:val="single"/>
    </w:rPr>
  </w:style>
  <w:style w:type="character" w:styleId="a5">
    <w:name w:val="Strong"/>
    <w:basedOn w:val="a0"/>
    <w:uiPriority w:val="22"/>
    <w:qFormat/>
    <w:rsid w:val="00D317B2"/>
    <w:rPr>
      <w:b/>
      <w:bCs/>
    </w:rPr>
  </w:style>
  <w:style w:type="paragraph" w:styleId="a6">
    <w:name w:val="header"/>
    <w:basedOn w:val="a"/>
    <w:link w:val="Char"/>
    <w:uiPriority w:val="99"/>
    <w:unhideWhenUsed/>
    <w:rsid w:val="00083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833ED"/>
    <w:rPr>
      <w:sz w:val="18"/>
      <w:szCs w:val="18"/>
    </w:rPr>
  </w:style>
  <w:style w:type="paragraph" w:styleId="a7">
    <w:name w:val="footer"/>
    <w:basedOn w:val="a"/>
    <w:link w:val="Char0"/>
    <w:uiPriority w:val="99"/>
    <w:unhideWhenUsed/>
    <w:rsid w:val="000833ED"/>
    <w:pPr>
      <w:tabs>
        <w:tab w:val="center" w:pos="4153"/>
        <w:tab w:val="right" w:pos="8306"/>
      </w:tabs>
      <w:snapToGrid w:val="0"/>
      <w:jc w:val="left"/>
    </w:pPr>
    <w:rPr>
      <w:sz w:val="18"/>
      <w:szCs w:val="18"/>
    </w:rPr>
  </w:style>
  <w:style w:type="character" w:customStyle="1" w:styleId="Char0">
    <w:name w:val="页脚 Char"/>
    <w:basedOn w:val="a0"/>
    <w:link w:val="a7"/>
    <w:uiPriority w:val="99"/>
    <w:rsid w:val="000833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554027">
      <w:bodyDiv w:val="1"/>
      <w:marLeft w:val="0"/>
      <w:marRight w:val="0"/>
      <w:marTop w:val="0"/>
      <w:marBottom w:val="0"/>
      <w:divBdr>
        <w:top w:val="none" w:sz="0" w:space="0" w:color="auto"/>
        <w:left w:val="none" w:sz="0" w:space="0" w:color="auto"/>
        <w:bottom w:val="none" w:sz="0" w:space="0" w:color="auto"/>
        <w:right w:val="none" w:sz="0" w:space="0" w:color="auto"/>
      </w:divBdr>
      <w:divsChild>
        <w:div w:id="1815298160">
          <w:marLeft w:val="0"/>
          <w:marRight w:val="0"/>
          <w:marTop w:val="0"/>
          <w:marBottom w:val="0"/>
          <w:divBdr>
            <w:top w:val="none" w:sz="0" w:space="0" w:color="auto"/>
            <w:left w:val="none" w:sz="0" w:space="0" w:color="auto"/>
            <w:bottom w:val="dashed" w:sz="6" w:space="0" w:color="CCCCCC"/>
            <w:right w:val="none" w:sz="0" w:space="0" w:color="auto"/>
          </w:divBdr>
        </w:div>
        <w:div w:id="721754400">
          <w:marLeft w:val="0"/>
          <w:marRight w:val="0"/>
          <w:marTop w:val="150"/>
          <w:marBottom w:val="150"/>
          <w:divBdr>
            <w:top w:val="none" w:sz="0" w:space="0" w:color="auto"/>
            <w:left w:val="none" w:sz="0" w:space="0" w:color="auto"/>
            <w:bottom w:val="none" w:sz="0" w:space="0" w:color="auto"/>
            <w:right w:val="none" w:sz="0" w:space="0" w:color="auto"/>
          </w:divBdr>
        </w:div>
        <w:div w:id="82466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yk@mail.x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luoqi</dc:creator>
  <cp:keywords/>
  <dc:description/>
  <cp:lastModifiedBy>luoqi</cp:lastModifiedBy>
  <cp:revision>2</cp:revision>
  <dcterms:created xsi:type="dcterms:W3CDTF">2018-11-06T01:36:00Z</dcterms:created>
  <dcterms:modified xsi:type="dcterms:W3CDTF">2018-11-06T02:37:00Z</dcterms:modified>
</cp:coreProperties>
</file>