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E2" w:rsidRPr="00247EE2" w:rsidRDefault="00247EE2" w:rsidP="00247EE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color w:val="2C3E50"/>
          <w:kern w:val="36"/>
          <w:sz w:val="48"/>
          <w:szCs w:val="48"/>
        </w:rPr>
      </w:pPr>
      <w:r w:rsidRPr="00247EE2">
        <w:rPr>
          <w:rFonts w:ascii="宋体" w:eastAsia="宋体" w:hAnsi="宋体" w:cs="宋体"/>
          <w:b/>
          <w:bCs/>
          <w:color w:val="2C3E50"/>
          <w:kern w:val="36"/>
          <w:sz w:val="48"/>
          <w:szCs w:val="48"/>
        </w:rPr>
        <w:fldChar w:fldCharType="begin"/>
      </w:r>
      <w:r w:rsidRPr="00247EE2">
        <w:rPr>
          <w:rFonts w:ascii="宋体" w:eastAsia="宋体" w:hAnsi="宋体" w:cs="宋体"/>
          <w:b/>
          <w:bCs/>
          <w:color w:val="2C3E50"/>
          <w:kern w:val="36"/>
          <w:sz w:val="48"/>
          <w:szCs w:val="48"/>
        </w:rPr>
        <w:instrText xml:space="preserve"> HYPERLINK "https://earlywarning.fenqubiao.com/" \l "/zh-cn/early-warning-journal-list-2020?id=_2020%e5%b9%b4%e3%80%8a%e5%9b%bd%e9%99%85%e6%9c%9f%e5%88%8a%e9%a2%84%e8%ad%a6%e5%90%8d%e5%8d%95%ef%bc%88%e8%af%95%e8%a1%8c%ef%bc%89%e3%80%8b" </w:instrText>
      </w:r>
      <w:r w:rsidRPr="00247EE2">
        <w:rPr>
          <w:rFonts w:ascii="宋体" w:eastAsia="宋体" w:hAnsi="宋体" w:cs="宋体"/>
          <w:b/>
          <w:bCs/>
          <w:color w:val="2C3E50"/>
          <w:kern w:val="36"/>
          <w:sz w:val="48"/>
          <w:szCs w:val="48"/>
        </w:rPr>
        <w:fldChar w:fldCharType="separate"/>
      </w:r>
      <w:r w:rsidRPr="00247EE2">
        <w:rPr>
          <w:rFonts w:ascii="宋体" w:eastAsia="宋体" w:hAnsi="宋体" w:cs="宋体"/>
          <w:b/>
          <w:bCs/>
          <w:color w:val="34495E"/>
          <w:kern w:val="36"/>
          <w:sz w:val="48"/>
          <w:szCs w:val="48"/>
          <w:u w:val="single"/>
        </w:rPr>
        <w:t>2020年《国际期刊预警名单（试行）》</w:t>
      </w:r>
      <w:r w:rsidRPr="00247EE2">
        <w:rPr>
          <w:rFonts w:ascii="宋体" w:eastAsia="宋体" w:hAnsi="宋体" w:cs="宋体"/>
          <w:b/>
          <w:bCs/>
          <w:color w:val="2C3E50"/>
          <w:kern w:val="36"/>
          <w:sz w:val="48"/>
          <w:szCs w:val="48"/>
        </w:rPr>
        <w:fldChar w:fldCharType="end"/>
      </w:r>
    </w:p>
    <w:p w:rsidR="00247EE2" w:rsidRPr="00247EE2" w:rsidRDefault="00B50011" w:rsidP="00247EE2">
      <w:pPr>
        <w:widowControl/>
        <w:spacing w:before="480" w:after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47EE2" w:rsidRPr="00247EE2" w:rsidRDefault="00247EE2" w:rsidP="00247EE2">
      <w:pPr>
        <w:widowControl/>
        <w:jc w:val="left"/>
        <w:rPr>
          <w:rFonts w:ascii="宋体" w:eastAsia="宋体" w:hAnsi="宋体" w:cs="宋体"/>
          <w:b/>
          <w:bCs/>
          <w:color w:val="858585"/>
          <w:kern w:val="0"/>
          <w:sz w:val="24"/>
          <w:szCs w:val="24"/>
        </w:rPr>
      </w:pPr>
      <w:r w:rsidRPr="00247EE2">
        <w:rPr>
          <w:rFonts w:ascii="宋体" w:eastAsia="宋体" w:hAnsi="宋体" w:cs="宋体"/>
          <w:b/>
          <w:bCs/>
          <w:color w:val="858585"/>
          <w:kern w:val="0"/>
          <w:sz w:val="24"/>
          <w:szCs w:val="24"/>
        </w:rPr>
        <w:t>2020年12月31日中国科学院文献情报中心-期刊分区表团队发布</w:t>
      </w:r>
    </w:p>
    <w:tbl>
      <w:tblPr>
        <w:tblW w:w="7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4382"/>
        <w:gridCol w:w="1147"/>
      </w:tblGrid>
      <w:tr w:rsidR="00247EE2" w:rsidRPr="00247EE2" w:rsidTr="00247EE2">
        <w:trPr>
          <w:tblHeader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期刊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预警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Metals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Coatings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Materials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NANOSCIENCE AND NANOTECHNOLOGY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Minerals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Atmosphere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Artificial Cells Nanomedicine and Biotechnology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Advances in Civil Engineering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ENERGY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MATHEMATICAL PROBLEMS IN ENGINEERING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SENSORS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Energies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Applied Sciences-Basel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Polymers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Electronics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Processes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COMPLEXITY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Desalination and Water Treatment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Electrochemical Science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Catalysts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MOLECULES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NATURAL PRODUCT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ZEITSCHRIFT FUR KRISTALLOGRAPHIE-NEW CRYSTAL STRUCTURES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环境科学与生态学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Sustainability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Water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IEEE Access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农林科学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Agronomy-Basel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CELLULAR BIOCHEMISTRY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CELLULAR PHYSIOLOGY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BIOSCIENCE REPORTS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Biomed Research International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BIOFACTORS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Plants-Basel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Cells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Boundary Value Problems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Advances in Difference Equations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INEQUALITIES AND APPLICATIONS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Mathematics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European Review for Medical and Pharmacological Sciences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Clinical and Experimental Pathology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Clinical and Experimental Medicine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BIOMEDICINE &amp; PHARMACOTHERAPY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EXPERIMENTAL AND MOLECULAR PATHOLOGY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BRAZILIAN JOURNAL OF MEDICAL AND BIOLOGICAL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Cancer Biomarkers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IMMUNOPATHOLOGY AND PHARMACOLOGY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ONCOLOGY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American Journal of Cancer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MEDICAL SCIENCE MONITOR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Oncology Letters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Experimental and Therapeutic Medicine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OncoTargets</w:t>
            </w:r>
            <w:proofErr w:type="spellEnd"/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and Therapy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ONCOLOGY REPORTS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Molecular Medicine Reports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MOLECULAR MEDICINE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INTERNATIONAL MEDICAL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American Journal of Translational Research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Biomaterials and Tissue Engineering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Aging-US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LIFE SCIENCES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Clinical Medicine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 Journal of Environmental Research and Public Health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Medica</w:t>
            </w:r>
            <w:proofErr w:type="spellEnd"/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Mediterranea</w:t>
            </w:r>
            <w:proofErr w:type="spellEnd"/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  <w:tr w:rsidR="00247EE2" w:rsidRPr="00247EE2" w:rsidTr="00247EE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综合性期刊</w:t>
            </w:r>
          </w:p>
        </w:tc>
        <w:tc>
          <w:tcPr>
            <w:tcW w:w="4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Symmetry-Basel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47EE2" w:rsidRPr="00247EE2" w:rsidRDefault="00247EE2" w:rsidP="00247E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EE2">
              <w:rPr>
                <w:rFonts w:ascii="宋体" w:eastAsia="宋体" w:hAnsi="宋体" w:cs="宋体"/>
                <w:kern w:val="0"/>
                <w:sz w:val="24"/>
                <w:szCs w:val="24"/>
              </w:rPr>
              <w:t>低</w:t>
            </w:r>
          </w:p>
        </w:tc>
      </w:tr>
    </w:tbl>
    <w:p w:rsidR="00247EE2" w:rsidRDefault="00247EE2">
      <w:pPr>
        <w:rPr>
          <w:rFonts w:ascii="宋体" w:eastAsia="宋体" w:hAnsi="宋体" w:cs="宋体"/>
          <w:kern w:val="0"/>
          <w:sz w:val="24"/>
          <w:szCs w:val="24"/>
        </w:rPr>
      </w:pPr>
    </w:p>
    <w:p w:rsidR="000136C8" w:rsidRDefault="000136C8">
      <w:bookmarkStart w:id="0" w:name="_GoBack"/>
      <w:bookmarkEnd w:id="0"/>
    </w:p>
    <w:sectPr w:rsidR="0001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11" w:rsidRDefault="00B50011" w:rsidP="00754912">
      <w:r>
        <w:separator/>
      </w:r>
    </w:p>
  </w:endnote>
  <w:endnote w:type="continuationSeparator" w:id="0">
    <w:p w:rsidR="00B50011" w:rsidRDefault="00B50011" w:rsidP="007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11" w:rsidRDefault="00B50011" w:rsidP="00754912">
      <w:r>
        <w:separator/>
      </w:r>
    </w:p>
  </w:footnote>
  <w:footnote w:type="continuationSeparator" w:id="0">
    <w:p w:rsidR="00B50011" w:rsidRDefault="00B50011" w:rsidP="0075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2"/>
    <w:rsid w:val="000136C8"/>
    <w:rsid w:val="00247EE2"/>
    <w:rsid w:val="004D648E"/>
    <w:rsid w:val="005C619C"/>
    <w:rsid w:val="00754912"/>
    <w:rsid w:val="00772AC9"/>
    <w:rsid w:val="00B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C22F3"/>
  <w15:chartTrackingRefBased/>
  <w15:docId w15:val="{D9B0E010-719A-4B1B-86AB-135D0D6D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7E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E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7E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7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owered-by">
    <w:name w:val="powered-by"/>
    <w:basedOn w:val="a0"/>
    <w:rsid w:val="00247EE2"/>
  </w:style>
  <w:style w:type="paragraph" w:styleId="a5">
    <w:name w:val="header"/>
    <w:basedOn w:val="a"/>
    <w:link w:val="a6"/>
    <w:uiPriority w:val="99"/>
    <w:unhideWhenUsed/>
    <w:rsid w:val="0075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49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4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90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zhaoyy7</dc:creator>
  <cp:keywords/>
  <dc:description/>
  <cp:lastModifiedBy>  </cp:lastModifiedBy>
  <cp:revision>3</cp:revision>
  <dcterms:created xsi:type="dcterms:W3CDTF">2022-05-11T02:57:00Z</dcterms:created>
  <dcterms:modified xsi:type="dcterms:W3CDTF">2022-05-11T06:09:00Z</dcterms:modified>
</cp:coreProperties>
</file>